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6F" w:rsidRDefault="0027696F" w:rsidP="0027696F">
      <w:pPr>
        <w:jc w:val="center"/>
        <w:rPr>
          <w:b/>
        </w:rPr>
      </w:pPr>
      <w:r>
        <w:rPr>
          <w:b/>
        </w:rPr>
        <w:t>АКТ от 01.04.202</w:t>
      </w:r>
      <w:r w:rsidR="00684C9D">
        <w:rPr>
          <w:b/>
        </w:rPr>
        <w:t>2</w:t>
      </w:r>
    </w:p>
    <w:p w:rsidR="0027696F" w:rsidRDefault="0027696F" w:rsidP="0027696F">
      <w:pPr>
        <w:jc w:val="center"/>
        <w:rPr>
          <w:b/>
        </w:rPr>
      </w:pPr>
      <w:r>
        <w:rPr>
          <w:b/>
        </w:rPr>
        <w:t xml:space="preserve">о проведении внутреннего финансового контроля </w:t>
      </w:r>
    </w:p>
    <w:p w:rsidR="0027696F" w:rsidRDefault="0027696F" w:rsidP="0027696F">
      <w:pPr>
        <w:jc w:val="center"/>
        <w:rPr>
          <w:b/>
        </w:rPr>
      </w:pPr>
      <w:r>
        <w:rPr>
          <w:b/>
        </w:rPr>
        <w:t>в администрации Саккуловского сельско</w:t>
      </w:r>
      <w:r w:rsidR="00684C9D">
        <w:rPr>
          <w:b/>
        </w:rPr>
        <w:t>го поселения   за 1 квартал 2022</w:t>
      </w:r>
      <w:r>
        <w:rPr>
          <w:b/>
        </w:rPr>
        <w:t xml:space="preserve">г                                          </w:t>
      </w:r>
    </w:p>
    <w:p w:rsidR="0027696F" w:rsidRDefault="0027696F" w:rsidP="0027696F">
      <w:pPr>
        <w:jc w:val="center"/>
        <w:rPr>
          <w:b/>
        </w:rPr>
      </w:pPr>
    </w:p>
    <w:p w:rsidR="0027696F" w:rsidRDefault="0027696F" w:rsidP="0027696F">
      <w:pPr>
        <w:jc w:val="center"/>
      </w:pPr>
      <w:r>
        <w:t xml:space="preserve">Комиссия в составе: председатель – Главный бухгалтер </w:t>
      </w:r>
      <w:proofErr w:type="spellStart"/>
      <w:r>
        <w:t>Земцова</w:t>
      </w:r>
      <w:proofErr w:type="spellEnd"/>
      <w:r>
        <w:t xml:space="preserve"> И.Н. </w:t>
      </w:r>
    </w:p>
    <w:p w:rsidR="0027696F" w:rsidRDefault="0027696F" w:rsidP="0027696F">
      <w:pPr>
        <w:jc w:val="center"/>
        <w:rPr>
          <w:b/>
        </w:rPr>
      </w:pPr>
      <w:r>
        <w:t xml:space="preserve">                                     Члены: -  Бухгалтер Липилина О.Н. </w:t>
      </w:r>
    </w:p>
    <w:p w:rsidR="0027696F" w:rsidRPr="003551A6" w:rsidRDefault="0027696F" w:rsidP="0027696F">
      <w:r>
        <w:rPr>
          <w:b/>
        </w:rPr>
        <w:t xml:space="preserve">                                                                               -  </w:t>
      </w:r>
      <w:r w:rsidRPr="003551A6">
        <w:t xml:space="preserve">Специалист </w:t>
      </w:r>
      <w:proofErr w:type="spellStart"/>
      <w:r w:rsidRPr="003551A6">
        <w:t>Хажеева</w:t>
      </w:r>
      <w:proofErr w:type="spellEnd"/>
      <w:r w:rsidRPr="003551A6">
        <w:t xml:space="preserve"> О.Ю.</w:t>
      </w:r>
    </w:p>
    <w:p w:rsidR="0027696F" w:rsidRPr="003551A6" w:rsidRDefault="0027696F" w:rsidP="0027696F">
      <w:r w:rsidRPr="003551A6">
        <w:t xml:space="preserve">                                                                           </w:t>
      </w:r>
      <w:r>
        <w:t xml:space="preserve">  </w:t>
      </w:r>
      <w:r w:rsidRPr="003551A6">
        <w:t xml:space="preserve">  - </w:t>
      </w:r>
      <w:r>
        <w:t xml:space="preserve"> </w:t>
      </w:r>
      <w:r w:rsidRPr="003551A6">
        <w:t>Шамсутдинова Н.Р.</w:t>
      </w:r>
    </w:p>
    <w:p w:rsidR="0027696F" w:rsidRDefault="0027696F" w:rsidP="0027696F">
      <w:pPr>
        <w:jc w:val="both"/>
      </w:pPr>
      <w:r>
        <w:t xml:space="preserve">         составили акт о нижеследующем: в администрации Саккуловского сельского поселения произведен внутренний финансовый контроль.</w:t>
      </w:r>
    </w:p>
    <w:p w:rsidR="0027696F" w:rsidRPr="00717181" w:rsidRDefault="0027696F" w:rsidP="0027696F">
      <w:pPr>
        <w:jc w:val="both"/>
        <w:rPr>
          <w:color w:val="000000"/>
        </w:rPr>
      </w:pPr>
      <w:r>
        <w:t xml:space="preserve">          Основание проведения проверки: график проведения внутреннего финансового контроля на 202</w:t>
      </w:r>
      <w:r w:rsidR="00684C9D">
        <w:t>2</w:t>
      </w:r>
      <w:r>
        <w:t xml:space="preserve"> года, утвержденного распоряжением Администрации Саккуловского сельского поселения </w:t>
      </w:r>
      <w:r w:rsidR="000078B5" w:rsidRPr="000006F7">
        <w:rPr>
          <w:highlight w:val="yellow"/>
        </w:rPr>
        <w:t>от 29.12.2020 № 36</w:t>
      </w:r>
      <w:r w:rsidR="000078B5">
        <w:t xml:space="preserve"> </w:t>
      </w:r>
      <w:r>
        <w:t xml:space="preserve">«Об утверждении Плана внутреннего финансового контроля Администрации Саккуловского </w:t>
      </w:r>
      <w:r w:rsidRPr="00717181">
        <w:rPr>
          <w:bCs/>
        </w:rPr>
        <w:t xml:space="preserve">  сельском поселении </w:t>
      </w:r>
      <w:r>
        <w:rPr>
          <w:bCs/>
        </w:rPr>
        <w:t>на</w:t>
      </w:r>
      <w:r w:rsidRPr="00717181">
        <w:rPr>
          <w:bCs/>
        </w:rPr>
        <w:t xml:space="preserve"> </w:t>
      </w:r>
      <w:r w:rsidR="000006F7">
        <w:rPr>
          <w:bCs/>
        </w:rPr>
        <w:t>2022</w:t>
      </w:r>
      <w:r>
        <w:rPr>
          <w:bCs/>
        </w:rPr>
        <w:t xml:space="preserve"> год</w:t>
      </w:r>
      <w:r>
        <w:t>».</w:t>
      </w:r>
    </w:p>
    <w:p w:rsidR="0027696F" w:rsidRDefault="0027696F" w:rsidP="0027696F">
      <w:pPr>
        <w:jc w:val="both"/>
      </w:pPr>
      <w:r>
        <w:t xml:space="preserve">                  </w:t>
      </w:r>
      <w:r>
        <w:rPr>
          <w:b/>
        </w:rPr>
        <w:t>Наименование объекта проверки</w:t>
      </w:r>
      <w:r>
        <w:t xml:space="preserve"> – главный распорядитель бюджетных средств, код главы по БК – 910, администрация Саккуловского сельского поселения.</w:t>
      </w:r>
    </w:p>
    <w:p w:rsidR="0027696F" w:rsidRDefault="0027696F" w:rsidP="0027696F">
      <w:pPr>
        <w:jc w:val="both"/>
      </w:pPr>
      <w:r>
        <w:t>Проверяемый период деятельности объекта проверки: с 01.01.202</w:t>
      </w:r>
      <w:r w:rsidR="000006F7">
        <w:t>2</w:t>
      </w:r>
      <w:r>
        <w:t xml:space="preserve"> по 31.03.202</w:t>
      </w:r>
      <w:r w:rsidR="000006F7">
        <w:t>2</w:t>
      </w:r>
      <w:r>
        <w:t>г.</w:t>
      </w:r>
    </w:p>
    <w:p w:rsidR="0027696F" w:rsidRDefault="0027696F" w:rsidP="0027696F">
      <w:pPr>
        <w:jc w:val="both"/>
      </w:pPr>
      <w:r>
        <w:t xml:space="preserve">                  </w:t>
      </w:r>
      <w:r>
        <w:rPr>
          <w:b/>
        </w:rPr>
        <w:t>Срок проведения проверки:</w:t>
      </w:r>
      <w:r>
        <w:t xml:space="preserve"> </w:t>
      </w:r>
      <w:r w:rsidR="00B135FE">
        <w:t>Один день</w:t>
      </w:r>
      <w:r>
        <w:t xml:space="preserve"> С 0</w:t>
      </w:r>
      <w:r w:rsidR="00B135FE">
        <w:t>1</w:t>
      </w:r>
      <w:r>
        <w:t>.04.202</w:t>
      </w:r>
      <w:r w:rsidR="000006F7">
        <w:t>2</w:t>
      </w:r>
      <w:r>
        <w:t xml:space="preserve"> по </w:t>
      </w:r>
      <w:r w:rsidR="00B135FE">
        <w:t>0</w:t>
      </w:r>
      <w:r>
        <w:t>1.04.202</w:t>
      </w:r>
      <w:r w:rsidR="000006F7">
        <w:t>2</w:t>
      </w:r>
      <w:r>
        <w:t>г</w:t>
      </w:r>
    </w:p>
    <w:p w:rsidR="0027696F" w:rsidRDefault="0027696F" w:rsidP="0027696F">
      <w:pPr>
        <w:jc w:val="both"/>
      </w:pPr>
      <w:r>
        <w:t xml:space="preserve">    </w:t>
      </w:r>
      <w:r>
        <w:rPr>
          <w:b/>
        </w:rPr>
        <w:t xml:space="preserve">              </w:t>
      </w:r>
      <w:r w:rsidRPr="002160B0">
        <w:rPr>
          <w:b/>
        </w:rPr>
        <w:t>Цель проверки</w:t>
      </w:r>
      <w:r>
        <w:t>: выявление основных нарушений и связанных с ними рисков по результатам проверки внутреннего контроля, ведение бухгалтерского и бюджетного учета, целевое использование средств.</w:t>
      </w:r>
    </w:p>
    <w:p w:rsidR="0027696F" w:rsidRDefault="0027696F" w:rsidP="0027696F">
      <w:pPr>
        <w:jc w:val="both"/>
      </w:pPr>
      <w:r>
        <w:t xml:space="preserve">                   Контрольные мероприятия:</w:t>
      </w:r>
    </w:p>
    <w:p w:rsidR="0027696F" w:rsidRDefault="0027696F" w:rsidP="0027696F">
      <w:pPr>
        <w:numPr>
          <w:ilvl w:val="0"/>
          <w:numId w:val="1"/>
        </w:numPr>
        <w:jc w:val="both"/>
        <w:rPr>
          <w:b/>
        </w:rPr>
      </w:pPr>
      <w:r w:rsidRPr="009C346F">
        <w:rPr>
          <w:b/>
        </w:rPr>
        <w:t xml:space="preserve">Проверка остатков денежных средств на лицевых счетах в УФК с остатками выделенных в регистрах учета.  </w:t>
      </w:r>
    </w:p>
    <w:p w:rsidR="0027696F" w:rsidRDefault="0027696F" w:rsidP="0027696F">
      <w:pPr>
        <w:ind w:left="720"/>
        <w:jc w:val="both"/>
      </w:pPr>
      <w:r>
        <w:t>Предметы внутреннего контроля: Сводный отчет о состоянии лицевого счета, предоставляемый УФК по Челябинской области через систему СУФД, журнал- операций с безналичными денежными средствами, денежные документы.</w:t>
      </w:r>
    </w:p>
    <w:p w:rsidR="0027696F" w:rsidRDefault="0027696F" w:rsidP="0027696F">
      <w:pPr>
        <w:ind w:left="720"/>
        <w:jc w:val="both"/>
      </w:pPr>
      <w:r>
        <w:t>Способ проведения проверки- сплошной.</w:t>
      </w:r>
    </w:p>
    <w:p w:rsidR="0027696F" w:rsidRPr="003551A6" w:rsidRDefault="0027696F" w:rsidP="0027696F">
      <w:pPr>
        <w:ind w:left="720"/>
        <w:jc w:val="both"/>
      </w:pPr>
      <w:r>
        <w:t xml:space="preserve">Остатки денежных средств на начало и конец дня на лицевом счете по выпискам соответствуют данным бухгалтерского учета. Движение </w:t>
      </w:r>
      <w:r w:rsidRPr="003551A6">
        <w:t>денежных средств на лицевом счете подтверждается выписками УФК. Наличные денежные средства</w:t>
      </w:r>
      <w:r>
        <w:t xml:space="preserve"> в кассе </w:t>
      </w:r>
      <w:r w:rsidRPr="003551A6">
        <w:t>не имеются.</w:t>
      </w:r>
    </w:p>
    <w:p w:rsidR="0027696F" w:rsidRDefault="0027696F" w:rsidP="0027696F">
      <w:pPr>
        <w:numPr>
          <w:ilvl w:val="0"/>
          <w:numId w:val="1"/>
        </w:numPr>
        <w:jc w:val="both"/>
      </w:pPr>
      <w:r w:rsidRPr="00141E60">
        <w:rPr>
          <w:b/>
        </w:rPr>
        <w:t xml:space="preserve">Проверка </w:t>
      </w:r>
      <w:r>
        <w:rPr>
          <w:b/>
        </w:rPr>
        <w:t>отражения данных главной книги с данными других регистров бухгалтерского учета:</w:t>
      </w:r>
      <w:r w:rsidRPr="00101E11">
        <w:t xml:space="preserve"> </w:t>
      </w:r>
      <w:r>
        <w:t xml:space="preserve">Предметы внутреннего контроля: </w:t>
      </w:r>
      <w:r>
        <w:rPr>
          <w:b/>
        </w:rPr>
        <w:t>главная</w:t>
      </w:r>
      <w:r>
        <w:t xml:space="preserve"> книга, </w:t>
      </w:r>
      <w:proofErr w:type="spellStart"/>
      <w:r>
        <w:t>оборотно</w:t>
      </w:r>
      <w:proofErr w:type="spellEnd"/>
      <w:r>
        <w:t xml:space="preserve">-сальдовая ведомость, журналы –операций №1,2,3,4,5,6,7, ведомость учета основных средств и амортизации. </w:t>
      </w:r>
    </w:p>
    <w:p w:rsidR="0027696F" w:rsidRDefault="0027696F" w:rsidP="0027696F">
      <w:pPr>
        <w:ind w:left="720"/>
        <w:jc w:val="both"/>
      </w:pPr>
      <w:r>
        <w:t>Способ проведения проверки- выборочный.</w:t>
      </w:r>
    </w:p>
    <w:p w:rsidR="0027696F" w:rsidRDefault="0027696F" w:rsidP="0027696F">
      <w:pPr>
        <w:ind w:left="720"/>
        <w:jc w:val="both"/>
      </w:pPr>
      <w:r>
        <w:t>Расхождений по данным главной книги с данными регистров бухгалтерского учета не выявлено.</w:t>
      </w:r>
    </w:p>
    <w:p w:rsidR="0027696F" w:rsidRPr="00636840" w:rsidRDefault="0027696F" w:rsidP="0027696F">
      <w:pPr>
        <w:numPr>
          <w:ilvl w:val="0"/>
          <w:numId w:val="1"/>
        </w:numPr>
        <w:rPr>
          <w:rFonts w:eastAsia="Calibri"/>
          <w:lang w:eastAsia="en-US"/>
        </w:rPr>
      </w:pPr>
      <w:r w:rsidRPr="00636840">
        <w:rPr>
          <w:b/>
          <w:sz w:val="22"/>
          <w:szCs w:val="22"/>
        </w:rPr>
        <w:t>Проверка финансово-хозяйственной деятельности на предмет целевого и эффективного использования бюджетных средств, выделенных за счет межбюджетных трансфертов, предоставляемых из бюджета Сосновского муниципального района в бюджет Саккуловского сельского поселения в части полномочий по решению вопросов местного значения:</w:t>
      </w:r>
      <w:r w:rsidRPr="00101E11">
        <w:t xml:space="preserve"> </w:t>
      </w:r>
      <w:r>
        <w:t xml:space="preserve">Предметы внутреннего контроля: </w:t>
      </w:r>
      <w:r w:rsidRPr="00636840">
        <w:rPr>
          <w:b/>
        </w:rPr>
        <w:t xml:space="preserve"> </w:t>
      </w:r>
      <w:r w:rsidR="000006F7">
        <w:t>Соглашение от 28</w:t>
      </w:r>
      <w:r>
        <w:t>.1</w:t>
      </w:r>
      <w:r w:rsidR="000006F7">
        <w:t>2</w:t>
      </w:r>
      <w:r>
        <w:t>.202</w:t>
      </w:r>
      <w:r w:rsidR="00B135FE">
        <w:t>1</w:t>
      </w:r>
      <w:r>
        <w:t xml:space="preserve"> № 12/202</w:t>
      </w:r>
      <w:r w:rsidR="000006F7">
        <w:t>2</w:t>
      </w:r>
      <w:r>
        <w:t xml:space="preserve"> «О передаче Администрации Саккуловского сельского поселения осуществления части полномочий Администрации Сосновского муниципального района </w:t>
      </w:r>
      <w:r w:rsidRPr="00636840">
        <w:rPr>
          <w:rFonts w:eastAsia="Calibri"/>
          <w:lang w:eastAsia="en-US"/>
        </w:rPr>
        <w:t xml:space="preserve">отчет об использовании иных межбюджетных трансфертов, предоставленных из бюджета Сосновского муниципального района  </w:t>
      </w:r>
      <w:r>
        <w:rPr>
          <w:rFonts w:eastAsia="Calibri"/>
          <w:lang w:eastAsia="en-US"/>
        </w:rPr>
        <w:t xml:space="preserve">Саккуловского </w:t>
      </w:r>
      <w:r w:rsidRPr="00636840">
        <w:rPr>
          <w:rFonts w:eastAsia="Calibri"/>
          <w:lang w:eastAsia="en-US"/>
        </w:rPr>
        <w:t xml:space="preserve">сельскому поселению по состоянию </w:t>
      </w:r>
      <w:r>
        <w:rPr>
          <w:rFonts w:eastAsia="Calibri"/>
          <w:lang w:eastAsia="en-US"/>
        </w:rPr>
        <w:t>01.04 202</w:t>
      </w:r>
      <w:r w:rsidR="000006F7">
        <w:rPr>
          <w:rFonts w:eastAsia="Calibri"/>
          <w:lang w:eastAsia="en-US"/>
        </w:rPr>
        <w:t>2</w:t>
      </w:r>
      <w:r w:rsidRPr="00636840">
        <w:rPr>
          <w:rFonts w:eastAsia="Calibri"/>
          <w:lang w:eastAsia="en-US"/>
        </w:rPr>
        <w:t>г.</w:t>
      </w:r>
    </w:p>
    <w:p w:rsidR="0027696F" w:rsidRDefault="0027696F" w:rsidP="0027696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В результате проверки установлено следующее: поступило </w:t>
      </w:r>
      <w:r w:rsidRPr="00E33EFC">
        <w:rPr>
          <w:rFonts w:eastAsia="Calibri"/>
          <w:lang w:eastAsia="en-US"/>
        </w:rPr>
        <w:t xml:space="preserve">иных межбюджетных </w:t>
      </w:r>
      <w:r>
        <w:rPr>
          <w:rFonts w:eastAsia="Calibri"/>
          <w:lang w:eastAsia="en-US"/>
        </w:rPr>
        <w:t xml:space="preserve">     </w:t>
      </w:r>
      <w:r w:rsidRPr="00E33EFC">
        <w:rPr>
          <w:rFonts w:eastAsia="Calibri"/>
          <w:lang w:eastAsia="en-US"/>
        </w:rPr>
        <w:t>трансфертов</w:t>
      </w:r>
      <w:r>
        <w:rPr>
          <w:rFonts w:eastAsia="Calibri"/>
          <w:lang w:eastAsia="en-US"/>
        </w:rPr>
        <w:t xml:space="preserve"> </w:t>
      </w:r>
      <w:r w:rsidRPr="00E33EFC">
        <w:rPr>
          <w:rFonts w:eastAsia="Calibri"/>
          <w:lang w:eastAsia="en-US"/>
        </w:rPr>
        <w:t>из бюджета Сосновского муниципального района</w:t>
      </w:r>
      <w:r>
        <w:rPr>
          <w:rFonts w:eastAsia="Calibri"/>
          <w:lang w:eastAsia="en-US"/>
        </w:rPr>
        <w:t xml:space="preserve"> в сумме </w:t>
      </w:r>
      <w:r w:rsidR="000006F7">
        <w:rPr>
          <w:rFonts w:eastAsia="Calibri"/>
          <w:lang w:eastAsia="en-US"/>
        </w:rPr>
        <w:t>1 152 512,64</w:t>
      </w:r>
      <w:r>
        <w:rPr>
          <w:rFonts w:eastAsia="Calibri"/>
          <w:lang w:eastAsia="en-US"/>
        </w:rPr>
        <w:t xml:space="preserve"> руб.</w:t>
      </w:r>
    </w:p>
    <w:p w:rsidR="0027696F" w:rsidRDefault="0027696F" w:rsidP="0027696F">
      <w:pPr>
        <w:rPr>
          <w:rFonts w:eastAsia="Calibri"/>
          <w:lang w:eastAsia="en-US"/>
        </w:rPr>
      </w:pPr>
    </w:p>
    <w:p w:rsidR="0027696F" w:rsidRDefault="0027696F" w:rsidP="0027696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Произведено расходов по администрации Саккуловского сельского поселения, согласно отчета об исполнении бюджета ф.0503117 на сумму </w:t>
      </w:r>
      <w:r w:rsidR="000006F7">
        <w:rPr>
          <w:rFonts w:eastAsia="Calibri"/>
          <w:lang w:eastAsia="en-US"/>
        </w:rPr>
        <w:t>1 152 512,64</w:t>
      </w:r>
      <w:r>
        <w:rPr>
          <w:rFonts w:eastAsia="Calibri"/>
          <w:lang w:eastAsia="en-US"/>
        </w:rPr>
        <w:t xml:space="preserve"> руб.</w:t>
      </w:r>
    </w:p>
    <w:p w:rsidR="0027696F" w:rsidRDefault="0027696F" w:rsidP="0027696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Нарушений не выявлено.</w:t>
      </w:r>
    </w:p>
    <w:p w:rsidR="0027696F" w:rsidRPr="00E33EFC" w:rsidRDefault="0027696F" w:rsidP="0027696F">
      <w:pPr>
        <w:rPr>
          <w:rFonts w:ascii="Calibri" w:eastAsia="Calibri" w:hAnsi="Calibri"/>
          <w:lang w:eastAsia="en-US"/>
        </w:rPr>
      </w:pPr>
    </w:p>
    <w:p w:rsidR="0027696F" w:rsidRPr="009821D1" w:rsidRDefault="0027696F" w:rsidP="0027696F">
      <w:pPr>
        <w:numPr>
          <w:ilvl w:val="0"/>
          <w:numId w:val="1"/>
        </w:numPr>
        <w:jc w:val="both"/>
        <w:rPr>
          <w:b/>
        </w:rPr>
      </w:pPr>
      <w:r>
        <w:t xml:space="preserve"> За проверяемый период заключено 49 новых договоров с единственным поставщиком в соответствии с ч.1 пункта 4 статьи 93 Федерального закона № 44-ФЗ. Проверке подлежали все договора сплошным методом</w:t>
      </w:r>
    </w:p>
    <w:p w:rsidR="0027696F" w:rsidRDefault="0027696F" w:rsidP="0027696F">
      <w:pPr>
        <w:ind w:left="720"/>
        <w:jc w:val="both"/>
      </w:pPr>
      <w:r>
        <w:t xml:space="preserve">    В результате проверки договоров установлено следующее:</w:t>
      </w:r>
    </w:p>
    <w:p w:rsidR="0027696F" w:rsidRDefault="0027696F" w:rsidP="0027696F">
      <w:pPr>
        <w:ind w:left="720"/>
        <w:jc w:val="both"/>
      </w:pPr>
      <w:r>
        <w:t xml:space="preserve"> - договора содержат все существенные условия: предмет договора, цена и порядок расчета, обязательства продавца, обязательства покупателя, ответственность сторон, срок действия договора, реквизиты сторон договора. </w:t>
      </w:r>
      <w:r w:rsidRPr="00CF4E08">
        <w:t>Поставка товаров, работ, услуг по данным договорам осуществлена в срок. Товар</w:t>
      </w:r>
      <w:r>
        <w:t>ы, работы, услуги</w:t>
      </w:r>
      <w:r w:rsidRPr="00CF4E08">
        <w:t xml:space="preserve"> соответствует запрашиваемым параметрам.</w:t>
      </w:r>
    </w:p>
    <w:p w:rsidR="0027696F" w:rsidRDefault="0027696F" w:rsidP="0027696F">
      <w:pPr>
        <w:ind w:left="720"/>
        <w:jc w:val="both"/>
      </w:pPr>
      <w:r>
        <w:t xml:space="preserve">    Первичные документы по поступлению и выбытию материальных запасов оформлены правильно.</w:t>
      </w:r>
    </w:p>
    <w:p w:rsidR="0027696F" w:rsidRDefault="0027696F" w:rsidP="0027696F">
      <w:pPr>
        <w:ind w:left="720"/>
        <w:jc w:val="both"/>
        <w:rPr>
          <w:b/>
        </w:rPr>
      </w:pPr>
      <w:r>
        <w:t xml:space="preserve"> Нарушений не выявлено.</w:t>
      </w:r>
      <w:r w:rsidRPr="009C346F">
        <w:rPr>
          <w:b/>
        </w:rPr>
        <w:t xml:space="preserve"> </w:t>
      </w:r>
    </w:p>
    <w:p w:rsidR="0027696F" w:rsidRDefault="0027696F" w:rsidP="0027696F">
      <w:pPr>
        <w:numPr>
          <w:ilvl w:val="0"/>
          <w:numId w:val="1"/>
        </w:numPr>
        <w:jc w:val="both"/>
        <w:rPr>
          <w:b/>
        </w:rPr>
      </w:pPr>
      <w:r w:rsidRPr="00F47A1B">
        <w:rPr>
          <w:b/>
        </w:rPr>
        <w:t>Контроль за исполнением поставщиком (подрядчиком, исполнителем) условий контракта</w:t>
      </w:r>
    </w:p>
    <w:p w:rsidR="0027696F" w:rsidRDefault="0027696F" w:rsidP="0027696F">
      <w:pPr>
        <w:ind w:left="720"/>
        <w:jc w:val="both"/>
      </w:pPr>
      <w:r>
        <w:t>Способ проведения проверки - сплошной</w:t>
      </w:r>
    </w:p>
    <w:p w:rsidR="0027696F" w:rsidRDefault="0027696F" w:rsidP="0027696F">
      <w:pPr>
        <w:ind w:left="720"/>
        <w:jc w:val="both"/>
      </w:pPr>
      <w:r>
        <w:t>Проверке подлежали акты выполненных работ и услуг, накладные.</w:t>
      </w:r>
    </w:p>
    <w:p w:rsidR="0027696F" w:rsidRDefault="0027696F" w:rsidP="0027696F">
      <w:pPr>
        <w:ind w:left="720"/>
        <w:jc w:val="both"/>
      </w:pPr>
      <w:r>
        <w:t>Нарушений не выявлено. Все акты, накладные проштампованы (экспертиза проведена результаты исполнения соответствуют условиям контракта)</w:t>
      </w:r>
    </w:p>
    <w:p w:rsidR="0027696F" w:rsidRDefault="0027696F" w:rsidP="0027696F">
      <w:pPr>
        <w:ind w:left="720"/>
        <w:jc w:val="both"/>
      </w:pPr>
    </w:p>
    <w:p w:rsidR="0027696F" w:rsidRDefault="0027696F" w:rsidP="0027696F">
      <w:pPr>
        <w:jc w:val="both"/>
      </w:pPr>
    </w:p>
    <w:p w:rsidR="0027696F" w:rsidRDefault="0027696F" w:rsidP="0027696F">
      <w:pPr>
        <w:jc w:val="both"/>
      </w:pPr>
    </w:p>
    <w:p w:rsidR="0027696F" w:rsidRDefault="0027696F" w:rsidP="0027696F">
      <w:r>
        <w:t xml:space="preserve">Главный </w:t>
      </w:r>
      <w:proofErr w:type="gramStart"/>
      <w:r>
        <w:t>бухгалтер  _</w:t>
      </w:r>
      <w:proofErr w:type="gramEnd"/>
      <w:r>
        <w:t xml:space="preserve">_______________ </w:t>
      </w:r>
      <w:proofErr w:type="spellStart"/>
      <w:r>
        <w:t>Земцова</w:t>
      </w:r>
      <w:proofErr w:type="spellEnd"/>
      <w:r>
        <w:t xml:space="preserve"> И.Н.</w:t>
      </w:r>
    </w:p>
    <w:p w:rsidR="0027696F" w:rsidRDefault="0027696F" w:rsidP="0027696F">
      <w:r>
        <w:t>Бухгалтер                _________________ Липилина О.Н.</w:t>
      </w:r>
    </w:p>
    <w:p w:rsidR="0027696F" w:rsidRDefault="0027696F" w:rsidP="0027696F">
      <w:r>
        <w:t xml:space="preserve">специалист            __________________ </w:t>
      </w:r>
      <w:proofErr w:type="spellStart"/>
      <w:r>
        <w:t>Хажеева</w:t>
      </w:r>
      <w:proofErr w:type="spellEnd"/>
      <w:r>
        <w:t xml:space="preserve"> О.Ю</w:t>
      </w:r>
    </w:p>
    <w:p w:rsidR="0027696F" w:rsidRDefault="0027696F" w:rsidP="0027696F">
      <w:r>
        <w:t>Специалист            _________________ Шамсутдинова Н.Р.</w:t>
      </w:r>
    </w:p>
    <w:p w:rsidR="008D2FED" w:rsidRDefault="008D2FED">
      <w:bookmarkStart w:id="0" w:name="_GoBack"/>
      <w:bookmarkEnd w:id="0"/>
    </w:p>
    <w:sectPr w:rsidR="008D2FED" w:rsidSect="00E915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32A0"/>
    <w:multiLevelType w:val="hybridMultilevel"/>
    <w:tmpl w:val="14D2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67"/>
    <w:rsid w:val="000006F7"/>
    <w:rsid w:val="000078B5"/>
    <w:rsid w:val="0027696F"/>
    <w:rsid w:val="0044589E"/>
    <w:rsid w:val="00527B67"/>
    <w:rsid w:val="00684C9D"/>
    <w:rsid w:val="008D2FED"/>
    <w:rsid w:val="00B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8C24"/>
  <w15:chartTrackingRefBased/>
  <w15:docId w15:val="{C5092DA5-2DBE-4746-AE90-2C23CF0F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2021-09-06T11:34:00Z</cp:lastPrinted>
  <dcterms:created xsi:type="dcterms:W3CDTF">2021-09-06T11:18:00Z</dcterms:created>
  <dcterms:modified xsi:type="dcterms:W3CDTF">2022-09-13T11:05:00Z</dcterms:modified>
</cp:coreProperties>
</file>